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b w:val="false"/>
          <w:bCs w:val="false"/>
          <w:sz w:val="28"/>
          <w:szCs w:val="28"/>
        </w:rPr>
      </w:pPr>
      <w:r>
        <w:rPr>
          <w:rStyle w:val="Strong"/>
          <w:sz w:val="28"/>
          <w:szCs w:val="28"/>
        </w:rPr>
        <w:t>Licensing Legal Paraprofessionals</w:t>
      </w:r>
    </w:p>
    <w:p>
      <w:pPr>
        <w:pStyle w:val="BodyText"/>
        <w:bidi w:val="0"/>
        <w:ind w:hanging="0" w:start="0" w:end="0"/>
        <w:jc w:val="start"/>
        <w:rPr>
          <w:sz w:val="28"/>
          <w:szCs w:val="28"/>
        </w:rPr>
      </w:pPr>
      <w:r>
        <w:rPr>
          <w:sz w:val="28"/>
          <w:szCs w:val="28"/>
        </w:rPr>
        <w:t xml:space="preserve">Texas shall license qualified legal paraprofessionals to provide limited legal services and document preparation in family law, child custody, probate, consumer debt, and justice court cases. </w:t>
      </w:r>
    </w:p>
    <w:p>
      <w:pPr>
        <w:pStyle w:val="Normal"/>
        <w:bidi w:val="0"/>
        <w:jc w:val="center"/>
        <w:rPr>
          <w:b w:val="false"/>
          <w:bCs w:val="false"/>
          <w:sz w:val="28"/>
          <w:szCs w:val="28"/>
        </w:rPr>
      </w:pPr>
      <w:r>
        <w:rPr>
          <w:b w:val="false"/>
          <w:bCs w:val="false"/>
          <w:sz w:val="28"/>
          <w:szCs w:val="28"/>
        </w:rPr>
      </w:r>
    </w:p>
    <w:p>
      <w:pPr>
        <w:pStyle w:val="Normal"/>
        <w:bidi w:val="0"/>
        <w:jc w:val="start"/>
        <w:rPr>
          <w:b w:val="false"/>
          <w:bCs w:val="false"/>
          <w:sz w:val="28"/>
          <w:szCs w:val="28"/>
        </w:rPr>
      </w:pPr>
      <w:r>
        <w:rPr>
          <w:b w:val="false"/>
          <w:bCs w:val="false"/>
          <w:sz w:val="28"/>
          <w:szCs w:val="28"/>
        </w:rPr>
      </w:r>
    </w:p>
    <w:p>
      <w:pPr>
        <w:pStyle w:val="Normal"/>
        <w:bidi w:val="0"/>
        <w:jc w:val="start"/>
        <w:rPr>
          <w:b w:val="false"/>
          <w:bCs w:val="false"/>
          <w:sz w:val="28"/>
          <w:szCs w:val="28"/>
        </w:rPr>
      </w:pPr>
      <w:r>
        <w:rPr>
          <w:b w:val="false"/>
          <w:bCs w:val="false"/>
          <w:sz w:val="28"/>
          <w:szCs w:val="28"/>
        </w:rPr>
      </w:r>
    </w:p>
    <w:p>
      <w:pPr>
        <w:pStyle w:val="Normal"/>
        <w:bidi w:val="0"/>
        <w:jc w:val="start"/>
        <w:rPr>
          <w:b/>
          <w:bCs/>
          <w:sz w:val="28"/>
          <w:szCs w:val="28"/>
        </w:rPr>
      </w:pPr>
      <w:r>
        <w:rPr>
          <w:b/>
          <w:bCs/>
          <w:sz w:val="28"/>
          <w:szCs w:val="28"/>
        </w:rPr>
        <w:t>Note.</w:t>
      </w:r>
    </w:p>
    <w:p>
      <w:pPr>
        <w:pStyle w:val="BodyText"/>
        <w:bidi w:val="0"/>
        <w:spacing w:before="0" w:after="140"/>
        <w:ind w:hanging="0" w:start="0" w:end="0"/>
        <w:jc w:val="start"/>
        <w:rPr>
          <w:sz w:val="28"/>
          <w:szCs w:val="28"/>
        </w:rPr>
      </w:pPr>
      <w:r>
        <w:rPr>
          <w:b w:val="false"/>
          <w:bCs w:val="false"/>
          <w:sz w:val="28"/>
          <w:szCs w:val="28"/>
        </w:rPr>
        <w:t>This will break the attorney monopoly that engages in price fixing and restricts affordable access to courts in violation of Article I, Section 13 of the Texas Constitution, while advancing RPT Platform Principles 6 and 9, the Parental Rights and Family Law sections, and the Party’s mission to protect children and families. No such plank exists in the 2024 RPT Platform.</w:t>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SC" w:cs="Arial"/>
      <w:color w:val="auto"/>
      <w:kern w:val="2"/>
      <w:sz w:val="24"/>
      <w:szCs w:val="24"/>
      <w:lang w:val="en-US" w:eastAsia="zh-CN" w:bidi="hi-IN"/>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21</TotalTime>
  <Application>LibreOffice/25.8.3.2$Windows_X86_64 LibreOffice_project/8ca8d55c161d602844f5428fa4b58097424e324e</Application>
  <AppVersion>15.0000</AppVersion>
  <Pages>1</Pages>
  <Words>91</Words>
  <Characters>514</Characters>
  <CharactersWithSpaces>602</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2026-03-05T14:52:59Z</dcterms:created>
  <dc:creator/>
  <dc:description/>
  <dc:language>en-US</dc:language>
  <cp:lastModifiedBy/>
  <dcterms:modified xsi:type="dcterms:W3CDTF">2026-03-05T15:24:14Z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