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color="auto" w:fill="FFFFFF"/>
        <w:spacing w:lineRule="auto" w:line="240" w:beforeAutospacing="1" w:afterAutospacing="1"/>
        <w:jc w:val="center"/>
        <w:outlineLvl w:val="1"/>
        <w:rPr>
          <w:rFonts w:ascii="Times New Roman" w:hAnsi="Times New Roman" w:eastAsia="Times New Roman" w:cs="Times New Roman"/>
          <w:b/>
          <w:bCs/>
          <w:color w:val="222222"/>
          <w:sz w:val="24"/>
          <w:szCs w:val="24"/>
          <w:lang w:val="en-US"/>
        </w:rPr>
      </w:pPr>
      <w:r>
        <w:rPr>
          <w:rFonts w:eastAsia="Times New Roman" w:cs="Times New Roman" w:ascii="Times New Roman" w:hAnsi="Times New Roman"/>
          <w:b/>
          <w:bCs/>
          <w:color w:val="222222"/>
          <w:sz w:val="24"/>
          <w:szCs w:val="24"/>
          <w:lang w:val="en-US"/>
        </w:rPr>
        <w:t>A Resolution Supporting the Protection of Property Rights and Expedited Removal of Unauthorized Occupants</w:t>
      </w:r>
    </w:p>
    <w:p>
      <w:pPr>
        <w:pStyle w:val="Normal"/>
        <w:numPr>
          <w:ilvl w:val="0"/>
          <w:numId w:val="0"/>
        </w:numPr>
        <w:shd w:val="clear" w:color="auto" w:fill="FFFFFF"/>
        <w:spacing w:lineRule="auto" w:line="240" w:beforeAutospacing="1" w:afterAutospacing="1"/>
        <w:outlineLvl w:val="1"/>
        <w:rPr>
          <w:rFonts w:ascii="Times New Roman" w:hAnsi="Times New Roman" w:eastAsia="Times New Roman" w:cs="Times New Roman"/>
          <w:b/>
          <w:bCs/>
          <w:color w:val="222222"/>
          <w:sz w:val="24"/>
          <w:szCs w:val="24"/>
          <w:lang w:val="en-US"/>
        </w:rPr>
      </w:pPr>
      <w:r>
        <w:rPr>
          <w:rFonts w:eastAsia="Times New Roman" w:cs="Times New Roman" w:ascii="Times New Roman" w:hAnsi="Times New Roman"/>
          <w:b/>
          <w:bCs/>
          <w:color w:val="222222"/>
          <w:sz w:val="24"/>
          <w:szCs w:val="24"/>
          <w:lang w:val="en-US"/>
        </w:rPr>
      </w:r>
    </w:p>
    <w:p>
      <w:pPr>
        <w:pStyle w:val="Normal"/>
        <w:numPr>
          <w:ilvl w:val="0"/>
          <w:numId w:val="0"/>
        </w:numPr>
        <w:shd w:val="clear" w:color="auto" w:fill="FFFFFF"/>
        <w:spacing w:lineRule="auto" w:line="240" w:beforeAutospacing="1" w:afterAutospacing="1"/>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b/>
          <w:bCs/>
          <w:color w:val="222222"/>
          <w:sz w:val="24"/>
          <w:szCs w:val="24"/>
          <w:lang w:val="en-US"/>
        </w:rPr>
        <w:t>NOW, THEREFORE, BE IT RESOLVED,</w:t>
      </w:r>
      <w:r>
        <w:rPr>
          <w:rFonts w:eastAsia="Times New Roman" w:cs="Times New Roman" w:ascii="Times New Roman" w:hAnsi="Times New Roman"/>
          <w:color w:val="222222"/>
          <w:sz w:val="24"/>
          <w:szCs w:val="24"/>
          <w:lang w:val="en-US"/>
        </w:rPr>
        <w:t xml:space="preserve"> that the Red River County Executive Committee strongly supports and urges the Texas Legislature to enact state legislation establishing an expedited removal process for unauthorized occupants of private and agricultural property, consistent with the protections afforded by the Texas Constitution; and</w:t>
      </w:r>
    </w:p>
    <w:p>
      <w:pPr>
        <w:pStyle w:val="Normal"/>
        <w:numPr>
          <w:ilvl w:val="0"/>
          <w:numId w:val="0"/>
        </w:numPr>
        <w:shd w:val="clear" w:color="auto" w:fill="FFFFFF"/>
        <w:spacing w:lineRule="auto" w:line="240" w:beforeAutospacing="1" w:afterAutospacing="1"/>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b/>
          <w:bCs/>
          <w:color w:val="222222"/>
          <w:sz w:val="24"/>
          <w:szCs w:val="24"/>
          <w:lang w:val="en-US"/>
        </w:rPr>
        <w:t>BE IT FURTHER RESOLVED,</w:t>
      </w:r>
      <w:r>
        <w:rPr>
          <w:rFonts w:eastAsia="Times New Roman" w:cs="Times New Roman" w:ascii="Times New Roman" w:hAnsi="Times New Roman"/>
          <w:color w:val="222222"/>
          <w:sz w:val="24"/>
          <w:szCs w:val="24"/>
          <w:lang w:val="en-US"/>
        </w:rPr>
        <w:t xml:space="preserve"> that such legislation should include:</w:t>
      </w:r>
    </w:p>
    <w:p>
      <w:pPr>
        <w:pStyle w:val="Normal"/>
        <w:numPr>
          <w:ilvl w:val="0"/>
          <w:numId w:val="13"/>
        </w:numPr>
        <w:shd w:val="clear" w:color="auto" w:fill="FFFFFF"/>
        <w:spacing w:lineRule="auto" w:line="240" w:beforeAutospacing="1" w:after="0"/>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color w:val="222222"/>
          <w:sz w:val="24"/>
          <w:szCs w:val="24"/>
          <w:lang w:val="en-US"/>
        </w:rPr>
        <w:t>A verified complaint process affirming legal ownership, unlawful occupation, absence of valid lease, and absence of pending litigation.</w:t>
      </w:r>
    </w:p>
    <w:p>
      <w:pPr>
        <w:pStyle w:val="Normal"/>
        <w:numPr>
          <w:ilvl w:val="0"/>
          <w:numId w:val="13"/>
        </w:numPr>
        <w:shd w:val="clear" w:color="auto" w:fill="FFFFFF"/>
        <w:spacing w:lineRule="auto" w:line="240" w:before="0" w:after="0"/>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color w:val="222222"/>
          <w:sz w:val="24"/>
          <w:szCs w:val="24"/>
          <w:lang w:val="en-US"/>
        </w:rPr>
        <w:t>Authority for sheriffs and constables to serve immediate notices to vacate and remove unauthorized occupants without delay.</w:t>
      </w:r>
    </w:p>
    <w:p>
      <w:pPr>
        <w:pStyle w:val="Normal"/>
        <w:numPr>
          <w:ilvl w:val="0"/>
          <w:numId w:val="13"/>
        </w:numPr>
        <w:shd w:val="clear" w:color="auto" w:fill="FFFFFF"/>
        <w:spacing w:lineRule="auto" w:line="240" w:before="0" w:after="0"/>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color w:val="222222"/>
          <w:sz w:val="24"/>
          <w:szCs w:val="24"/>
          <w:lang w:val="en-US"/>
        </w:rPr>
        <w:t>Liability protections for sheriffs, constables, and property owners acting lawfully under the statute.</w:t>
      </w:r>
    </w:p>
    <w:p>
      <w:pPr>
        <w:pStyle w:val="Normal"/>
        <w:numPr>
          <w:ilvl w:val="0"/>
          <w:numId w:val="13"/>
        </w:numPr>
        <w:shd w:val="clear" w:color="auto" w:fill="FFFFFF"/>
        <w:spacing w:lineRule="auto" w:line="240" w:before="0" w:after="0"/>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color w:val="222222"/>
          <w:sz w:val="24"/>
          <w:szCs w:val="24"/>
          <w:lang w:val="en-US"/>
        </w:rPr>
        <w:t>Civil remedies for any person wrongfully removed, preserving Texas due - course - of - law protections.</w:t>
      </w:r>
    </w:p>
    <w:p>
      <w:pPr>
        <w:pStyle w:val="Normal"/>
        <w:numPr>
          <w:ilvl w:val="0"/>
          <w:numId w:val="13"/>
        </w:numPr>
        <w:shd w:val="clear" w:color="auto" w:fill="FFFFFF"/>
        <w:spacing w:lineRule="auto" w:line="240" w:before="0" w:after="0"/>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color w:val="222222"/>
          <w:sz w:val="24"/>
          <w:szCs w:val="24"/>
          <w:lang w:val="en-US"/>
        </w:rPr>
        <w:t>Criminal penalties for fraudulent leases, deeds, or property - transfer documents.</w:t>
      </w:r>
    </w:p>
    <w:p>
      <w:pPr>
        <w:pStyle w:val="Normal"/>
        <w:numPr>
          <w:ilvl w:val="0"/>
          <w:numId w:val="13"/>
        </w:numPr>
        <w:shd w:val="clear" w:color="auto" w:fill="FFFFFF"/>
        <w:spacing w:lineRule="auto" w:line="240" w:before="0" w:afterAutospacing="1"/>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color w:val="222222"/>
          <w:sz w:val="24"/>
          <w:szCs w:val="24"/>
          <w:lang w:val="en-US"/>
        </w:rPr>
        <w:t>Enhanced penalties for intentional property damage committed while unlawfully occupying a residence.</w:t>
      </w:r>
    </w:p>
    <w:p>
      <w:pPr>
        <w:pStyle w:val="Normal"/>
        <w:numPr>
          <w:ilvl w:val="0"/>
          <w:numId w:val="0"/>
        </w:numPr>
        <w:shd w:val="clear" w:color="auto" w:fill="FFFFFF"/>
        <w:spacing w:lineRule="auto" w:line="240" w:beforeAutospacing="1" w:afterAutospacing="1"/>
        <w:outlineLvl w:val="1"/>
        <w:rPr>
          <w:rFonts w:ascii="Times New Roman" w:hAnsi="Times New Roman" w:eastAsia="Times New Roman" w:cs="Times New Roman"/>
          <w:color w:val="222222"/>
          <w:sz w:val="24"/>
          <w:szCs w:val="24"/>
          <w:lang w:val="en-US"/>
        </w:rPr>
      </w:pPr>
      <w:r>
        <w:rPr>
          <w:rFonts w:eastAsia="Times New Roman" w:cs="Times New Roman" w:ascii="Times New Roman" w:hAnsi="Times New Roman"/>
          <w:b/>
          <w:bCs/>
          <w:color w:val="222222"/>
          <w:sz w:val="24"/>
          <w:szCs w:val="24"/>
          <w:lang w:val="en-US"/>
        </w:rPr>
        <w:t>BE IT FURTHER RESOLVED,</w:t>
      </w:r>
      <w:r>
        <w:rPr>
          <w:rFonts w:eastAsia="Times New Roman" w:cs="Times New Roman" w:ascii="Times New Roman" w:hAnsi="Times New Roman"/>
          <w:color w:val="222222"/>
          <w:sz w:val="24"/>
          <w:szCs w:val="24"/>
          <w:lang w:val="en-US"/>
        </w:rPr>
        <w:t xml:space="preserve"> that the Red River County Executive Committee calls upon all Texas Republican legislators to champion this issue during the 90</w:t>
      </w:r>
      <w:r>
        <w:rPr>
          <w:rFonts w:eastAsia="Times New Roman" w:cs="Times New Roman" w:ascii="Times New Roman" w:hAnsi="Times New Roman"/>
          <w:color w:val="222222"/>
          <w:sz w:val="24"/>
          <w:szCs w:val="24"/>
          <w:vertAlign w:val="superscript"/>
          <w:lang w:val="en-US"/>
        </w:rPr>
        <w:t>th</w:t>
      </w:r>
      <w:r>
        <w:rPr>
          <w:rFonts w:eastAsia="Times New Roman" w:cs="Times New Roman" w:ascii="Times New Roman" w:hAnsi="Times New Roman"/>
          <w:color w:val="222222"/>
          <w:sz w:val="24"/>
          <w:szCs w:val="24"/>
          <w:lang w:val="en-US"/>
        </w:rPr>
        <w:t xml:space="preserve"> legislative session to strengthen Texas property rights and uphold the constitutional protections guaranteed to all Texans; and</w:t>
      </w:r>
    </w:p>
    <w:p>
      <w:pPr>
        <w:pStyle w:val="Normal"/>
        <w:numPr>
          <w:ilvl w:val="0"/>
          <w:numId w:val="0"/>
        </w:numPr>
        <w:shd w:val="clear" w:color="auto" w:fill="FFFFFF"/>
        <w:spacing w:lineRule="auto" w:line="240" w:beforeAutospacing="1" w:afterAutospacing="1"/>
        <w:outlineLvl w:val="2"/>
        <w:rPr>
          <w:rFonts w:ascii="Times New Roman" w:hAnsi="Times New Roman" w:eastAsia="Times New Roman" w:cs="Times New Roman"/>
          <w:color w:val="222222"/>
          <w:sz w:val="24"/>
          <w:szCs w:val="24"/>
          <w:lang w:val="en-US"/>
        </w:rPr>
      </w:pPr>
      <w:r>
        <w:rPr>
          <w:rFonts w:eastAsia="Times New Roman" w:cs="Times New Roman" w:ascii="Times New Roman" w:hAnsi="Times New Roman"/>
          <w:b/>
          <w:bCs/>
          <w:color w:val="222222"/>
          <w:sz w:val="24"/>
          <w:szCs w:val="24"/>
          <w:lang w:val="en-US"/>
        </w:rPr>
        <w:t xml:space="preserve">BE IT FINALLY RESOLVED, </w:t>
      </w:r>
      <w:r>
        <w:rPr>
          <w:rFonts w:eastAsia="Times New Roman" w:cs="Times New Roman" w:ascii="Times New Roman" w:hAnsi="Times New Roman"/>
          <w:sz w:val="24"/>
          <w:szCs w:val="24"/>
          <w:lang w:val="en-US"/>
        </w:rPr>
        <w:t xml:space="preserve">that the Red River County Executive Committee hereby adopts this resolution and that copies be forwarded to the Governor of Texas, the Lieutenant Governor, the Speaker of the Texas House, and all members of the Texas Legislature </w:t>
      </w:r>
      <w:r>
        <w:rPr>
          <w:rFonts w:eastAsia="Times New Roman" w:cs="Times New Roman" w:ascii="Times New Roman" w:hAnsi="Times New Roman"/>
          <w:color w:val="222222"/>
          <w:sz w:val="24"/>
          <w:szCs w:val="24"/>
          <w:lang w:val="en-US"/>
        </w:rPr>
        <w:t xml:space="preserve">urging them to strengthen private and agricultural property rights and establish an expedited process for removing unauthorized occupants from private and agricultural property.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